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91693" w14:textId="660B3639" w:rsidR="00210D46" w:rsidRDefault="00222A6F" w:rsidP="00222A6F">
      <w:pPr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22A6F">
        <w:rPr>
          <w:rFonts w:ascii="Arial" w:hAnsi="Arial" w:cs="Arial"/>
          <w:sz w:val="22"/>
          <w:szCs w:val="22"/>
        </w:rPr>
        <w:t>By enhancing procurement policy and practice</w:t>
      </w:r>
      <w:r w:rsidR="00C35B0D">
        <w:rPr>
          <w:rFonts w:ascii="Arial" w:hAnsi="Arial" w:cs="Arial"/>
          <w:sz w:val="22"/>
          <w:szCs w:val="22"/>
        </w:rPr>
        <w:t>,</w:t>
      </w:r>
      <w:r w:rsidRPr="00222A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Queensland Government can provide the required goods and services needed for the delivery of frontline services, while a</w:t>
      </w:r>
      <w:r w:rsidRPr="00222A6F">
        <w:rPr>
          <w:rFonts w:ascii="Arial" w:hAnsi="Arial" w:cs="Arial"/>
          <w:sz w:val="22"/>
          <w:szCs w:val="22"/>
        </w:rPr>
        <w:t>lso support</w:t>
      </w:r>
      <w:r w:rsidR="00C35B0D">
        <w:rPr>
          <w:rFonts w:ascii="Arial" w:hAnsi="Arial" w:cs="Arial"/>
          <w:sz w:val="22"/>
          <w:szCs w:val="22"/>
        </w:rPr>
        <w:t>ing</w:t>
      </w:r>
      <w:r w:rsidR="00CE06EF">
        <w:rPr>
          <w:rFonts w:ascii="Arial" w:hAnsi="Arial" w:cs="Arial"/>
          <w:sz w:val="22"/>
          <w:szCs w:val="22"/>
        </w:rPr>
        <w:t xml:space="preserve"> genuine</w:t>
      </w:r>
      <w:r w:rsidRPr="00222A6F">
        <w:rPr>
          <w:rFonts w:ascii="Arial" w:hAnsi="Arial" w:cs="Arial"/>
          <w:sz w:val="22"/>
          <w:szCs w:val="22"/>
        </w:rPr>
        <w:t xml:space="preserve"> jobs for the community, improv</w:t>
      </w:r>
      <w:r>
        <w:rPr>
          <w:rFonts w:ascii="Arial" w:hAnsi="Arial" w:cs="Arial"/>
          <w:sz w:val="22"/>
          <w:szCs w:val="22"/>
        </w:rPr>
        <w:t>ing</w:t>
      </w:r>
      <w:r w:rsidRPr="00222A6F">
        <w:rPr>
          <w:rFonts w:ascii="Arial" w:hAnsi="Arial" w:cs="Arial"/>
          <w:sz w:val="22"/>
          <w:szCs w:val="22"/>
        </w:rPr>
        <w:t xml:space="preserve"> regional growth, </w:t>
      </w:r>
      <w:r w:rsidR="00067DBE">
        <w:rPr>
          <w:rFonts w:ascii="Arial" w:hAnsi="Arial" w:cs="Arial"/>
          <w:sz w:val="22"/>
          <w:szCs w:val="22"/>
        </w:rPr>
        <w:t xml:space="preserve">stimulating </w:t>
      </w:r>
      <w:r w:rsidRPr="00222A6F">
        <w:rPr>
          <w:rFonts w:ascii="Arial" w:hAnsi="Arial" w:cs="Arial"/>
          <w:sz w:val="22"/>
          <w:szCs w:val="22"/>
        </w:rPr>
        <w:t>innovation, and achiev</w:t>
      </w:r>
      <w:r>
        <w:rPr>
          <w:rFonts w:ascii="Arial" w:hAnsi="Arial" w:cs="Arial"/>
          <w:sz w:val="22"/>
          <w:szCs w:val="22"/>
        </w:rPr>
        <w:t>ing</w:t>
      </w:r>
      <w:r w:rsidRPr="00222A6F">
        <w:rPr>
          <w:rFonts w:ascii="Arial" w:hAnsi="Arial" w:cs="Arial"/>
          <w:sz w:val="22"/>
          <w:szCs w:val="22"/>
        </w:rPr>
        <w:t xml:space="preserve"> environmental and social outcomes.</w:t>
      </w:r>
    </w:p>
    <w:p w14:paraId="0DF48BEC" w14:textId="77777777" w:rsidR="00222A6F" w:rsidRPr="00222A6F" w:rsidRDefault="00222A6F" w:rsidP="00222A6F">
      <w:pPr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  <w:r w:rsidRPr="00222A6F">
        <w:rPr>
          <w:rFonts w:ascii="Arial" w:hAnsi="Arial" w:cs="Arial"/>
          <w:sz w:val="22"/>
          <w:szCs w:val="22"/>
        </w:rPr>
        <w:t>The Queensland Government Procurement Strategy outlines the government’s vision for procurement – to become a better customer – by pursuing three objectives:</w:t>
      </w:r>
    </w:p>
    <w:p w14:paraId="27FA0CF1" w14:textId="74AACDEB" w:rsidR="00222A6F" w:rsidRDefault="00222A6F" w:rsidP="00222A6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/>
        <w:ind w:left="72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22A6F">
        <w:rPr>
          <w:rFonts w:ascii="Arial" w:hAnsi="Arial" w:cs="Arial"/>
          <w:i/>
          <w:sz w:val="22"/>
          <w:szCs w:val="22"/>
        </w:rPr>
        <w:t>Helping Queensland</w:t>
      </w:r>
      <w:r w:rsidR="00CE06EF">
        <w:rPr>
          <w:rFonts w:ascii="Arial" w:hAnsi="Arial" w:cs="Arial"/>
          <w:i/>
          <w:sz w:val="22"/>
          <w:szCs w:val="22"/>
        </w:rPr>
        <w:t>ers</w:t>
      </w:r>
      <w:r w:rsidRPr="00222A6F">
        <w:rPr>
          <w:rFonts w:ascii="Arial" w:hAnsi="Arial" w:cs="Arial"/>
          <w:i/>
          <w:sz w:val="22"/>
          <w:szCs w:val="22"/>
        </w:rPr>
        <w:t xml:space="preserve"> prosper</w:t>
      </w:r>
      <w:r w:rsidRPr="00222A6F">
        <w:rPr>
          <w:rFonts w:ascii="Arial" w:hAnsi="Arial" w:cs="Arial"/>
          <w:sz w:val="22"/>
          <w:szCs w:val="22"/>
        </w:rPr>
        <w:t>, by prioritising how procurement can drive employment for Queenslanders and build regions, as well as achieving broader value for money objectives.</w:t>
      </w:r>
    </w:p>
    <w:p w14:paraId="345FA354" w14:textId="1D97729D" w:rsidR="00222A6F" w:rsidRDefault="00222A6F" w:rsidP="00222A6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/>
        <w:ind w:left="72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22A6F">
        <w:rPr>
          <w:rFonts w:ascii="Arial" w:hAnsi="Arial" w:cs="Arial"/>
          <w:i/>
          <w:sz w:val="22"/>
          <w:szCs w:val="22"/>
        </w:rPr>
        <w:t>Making it easier for business</w:t>
      </w:r>
      <w:r w:rsidRPr="00222A6F">
        <w:rPr>
          <w:rFonts w:ascii="Arial" w:hAnsi="Arial" w:cs="Arial"/>
          <w:sz w:val="22"/>
          <w:szCs w:val="22"/>
        </w:rPr>
        <w:t xml:space="preserve">, by working with industry to provide advance notice of procurement activities, increasing innovative procurement solutions, and investing in </w:t>
      </w:r>
      <w:r w:rsidR="00CE06EF">
        <w:rPr>
          <w:rFonts w:ascii="Arial" w:hAnsi="Arial" w:cs="Arial"/>
          <w:sz w:val="22"/>
          <w:szCs w:val="22"/>
        </w:rPr>
        <w:t>people</w:t>
      </w:r>
      <w:r w:rsidRPr="00222A6F">
        <w:rPr>
          <w:rFonts w:ascii="Arial" w:hAnsi="Arial" w:cs="Arial"/>
          <w:sz w:val="22"/>
          <w:szCs w:val="22"/>
        </w:rPr>
        <w:t>.</w:t>
      </w:r>
    </w:p>
    <w:p w14:paraId="2741DE1C" w14:textId="222DFBCA" w:rsidR="00222A6F" w:rsidRPr="00222A6F" w:rsidRDefault="00222A6F" w:rsidP="00222A6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/>
        <w:ind w:left="72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22A6F">
        <w:rPr>
          <w:rFonts w:ascii="Arial" w:hAnsi="Arial" w:cs="Arial"/>
          <w:i/>
          <w:sz w:val="22"/>
          <w:szCs w:val="22"/>
        </w:rPr>
        <w:t>Creating and sustaining value</w:t>
      </w:r>
      <w:r w:rsidRPr="00222A6F">
        <w:rPr>
          <w:rFonts w:ascii="Arial" w:hAnsi="Arial" w:cs="Arial"/>
          <w:sz w:val="22"/>
          <w:szCs w:val="22"/>
        </w:rPr>
        <w:t xml:space="preserve"> through a range of initiatives, such as better coordinating and planning procurement opportunities.</w:t>
      </w:r>
    </w:p>
    <w:p w14:paraId="37A7B2AF" w14:textId="4AAC017F" w:rsidR="00222A6F" w:rsidRDefault="00606440" w:rsidP="00222A6F">
      <w:pPr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1B5A" w:rsidRPr="00222A6F">
        <w:rPr>
          <w:rFonts w:ascii="Arial" w:hAnsi="Arial" w:cs="Arial"/>
          <w:sz w:val="22"/>
          <w:szCs w:val="22"/>
        </w:rPr>
        <w:t xml:space="preserve">Queensland Procurement Policy </w:t>
      </w:r>
      <w:r>
        <w:rPr>
          <w:rFonts w:ascii="Arial" w:hAnsi="Arial" w:cs="Arial"/>
          <w:sz w:val="22"/>
          <w:szCs w:val="22"/>
        </w:rPr>
        <w:t xml:space="preserve">has also been revised. The revised policy </w:t>
      </w:r>
      <w:r w:rsidR="00222A6F" w:rsidRPr="00222A6F">
        <w:rPr>
          <w:rFonts w:ascii="Arial" w:hAnsi="Arial" w:cs="Arial"/>
          <w:sz w:val="22"/>
          <w:szCs w:val="22"/>
        </w:rPr>
        <w:t xml:space="preserve">supports the government’s strategy and objective to support </w:t>
      </w:r>
      <w:r w:rsidR="00CE06EF">
        <w:rPr>
          <w:rFonts w:ascii="Arial" w:hAnsi="Arial" w:cs="Arial"/>
          <w:sz w:val="22"/>
          <w:szCs w:val="22"/>
        </w:rPr>
        <w:t xml:space="preserve">genuine </w:t>
      </w:r>
      <w:r w:rsidR="00222A6F" w:rsidRPr="00222A6F">
        <w:rPr>
          <w:rFonts w:ascii="Arial" w:hAnsi="Arial" w:cs="Arial"/>
          <w:sz w:val="22"/>
          <w:szCs w:val="22"/>
        </w:rPr>
        <w:t>local employment, and includes changes related to value for money, procurement-related targets and commitments, forward procurement pipelines, procurement capability, probity, and procurement-related governance.</w:t>
      </w:r>
    </w:p>
    <w:p w14:paraId="02969715" w14:textId="445C862E" w:rsidR="00484DF4" w:rsidRDefault="00606440" w:rsidP="00484DF4">
      <w:pPr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484DF4" w:rsidRPr="00484DF4">
        <w:rPr>
          <w:rFonts w:ascii="Arial" w:hAnsi="Arial" w:cs="Arial"/>
          <w:sz w:val="22"/>
          <w:szCs w:val="22"/>
        </w:rPr>
        <w:t xml:space="preserve">o deliver improved employment opportunities and </w:t>
      </w:r>
      <w:r w:rsidR="00484DF4">
        <w:rPr>
          <w:rFonts w:ascii="Arial" w:hAnsi="Arial" w:cs="Arial"/>
          <w:sz w:val="22"/>
          <w:szCs w:val="22"/>
        </w:rPr>
        <w:t xml:space="preserve">enhance outcomes for Queensland suppliers in the building construction and maintenance category, </w:t>
      </w:r>
      <w:r w:rsidR="00484DF4" w:rsidRPr="00484DF4">
        <w:rPr>
          <w:rFonts w:ascii="Arial" w:hAnsi="Arial" w:cs="Arial"/>
          <w:sz w:val="22"/>
          <w:szCs w:val="22"/>
        </w:rPr>
        <w:t>the P</w:t>
      </w:r>
      <w:r w:rsidR="00484DF4">
        <w:rPr>
          <w:rFonts w:ascii="Arial" w:hAnsi="Arial" w:cs="Arial"/>
          <w:sz w:val="22"/>
          <w:szCs w:val="22"/>
        </w:rPr>
        <w:t>requalification System</w:t>
      </w:r>
      <w:r>
        <w:rPr>
          <w:rFonts w:ascii="Arial" w:hAnsi="Arial" w:cs="Arial"/>
          <w:sz w:val="22"/>
          <w:szCs w:val="22"/>
        </w:rPr>
        <w:t>,</w:t>
      </w:r>
      <w:r w:rsidR="00484DF4">
        <w:rPr>
          <w:rFonts w:ascii="Arial" w:hAnsi="Arial" w:cs="Arial"/>
          <w:sz w:val="22"/>
          <w:szCs w:val="22"/>
        </w:rPr>
        <w:t xml:space="preserve"> </w:t>
      </w:r>
      <w:r w:rsidR="00484DF4" w:rsidRPr="00484DF4">
        <w:rPr>
          <w:rFonts w:ascii="Arial" w:hAnsi="Arial" w:cs="Arial"/>
          <w:sz w:val="22"/>
          <w:szCs w:val="22"/>
        </w:rPr>
        <w:t>and associated suite of building-related frameworks</w:t>
      </w:r>
      <w:r>
        <w:rPr>
          <w:rFonts w:ascii="Arial" w:hAnsi="Arial" w:cs="Arial"/>
          <w:sz w:val="22"/>
          <w:szCs w:val="22"/>
        </w:rPr>
        <w:t>,</w:t>
      </w:r>
      <w:r w:rsidR="00484DF4" w:rsidRPr="00484DF4">
        <w:rPr>
          <w:rFonts w:ascii="Arial" w:hAnsi="Arial" w:cs="Arial"/>
          <w:sz w:val="22"/>
          <w:szCs w:val="22"/>
        </w:rPr>
        <w:t xml:space="preserve"> will </w:t>
      </w:r>
      <w:r>
        <w:rPr>
          <w:rFonts w:ascii="Arial" w:hAnsi="Arial" w:cs="Arial"/>
          <w:sz w:val="22"/>
          <w:szCs w:val="22"/>
        </w:rPr>
        <w:t xml:space="preserve">also </w:t>
      </w:r>
      <w:r w:rsidR="00484DF4" w:rsidRPr="00484DF4">
        <w:rPr>
          <w:rFonts w:ascii="Arial" w:hAnsi="Arial" w:cs="Arial"/>
          <w:sz w:val="22"/>
          <w:szCs w:val="22"/>
        </w:rPr>
        <w:t xml:space="preserve">be revised to </w:t>
      </w:r>
      <w:r w:rsidR="003F63DA">
        <w:rPr>
          <w:rFonts w:ascii="Arial" w:hAnsi="Arial" w:cs="Arial"/>
          <w:sz w:val="22"/>
          <w:szCs w:val="22"/>
        </w:rPr>
        <w:t xml:space="preserve">reduce red tape and </w:t>
      </w:r>
      <w:r w:rsidR="00484DF4" w:rsidRPr="00484DF4">
        <w:rPr>
          <w:rFonts w:ascii="Arial" w:hAnsi="Arial" w:cs="Arial"/>
          <w:sz w:val="22"/>
          <w:szCs w:val="22"/>
        </w:rPr>
        <w:t>provide more flexible arrangements for government agencies</w:t>
      </w:r>
      <w:r w:rsidR="00484DF4">
        <w:rPr>
          <w:rFonts w:ascii="Arial" w:hAnsi="Arial" w:cs="Arial"/>
          <w:sz w:val="22"/>
          <w:szCs w:val="22"/>
        </w:rPr>
        <w:t>.</w:t>
      </w:r>
    </w:p>
    <w:p w14:paraId="13216999" w14:textId="7843F57C" w:rsidR="00222A6F" w:rsidRDefault="006C4DDB" w:rsidP="00222A6F">
      <w:pPr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Cabinet </w:t>
      </w:r>
      <w:r w:rsidR="00222A6F" w:rsidRPr="003A25ED">
        <w:rPr>
          <w:rFonts w:ascii="Arial" w:hAnsi="Arial" w:cs="Arial"/>
          <w:sz w:val="22"/>
          <w:szCs w:val="22"/>
          <w:u w:val="single"/>
        </w:rPr>
        <w:t>approved</w:t>
      </w:r>
      <w:r w:rsidR="00222A6F">
        <w:rPr>
          <w:rFonts w:ascii="Arial" w:hAnsi="Arial" w:cs="Arial"/>
          <w:sz w:val="22"/>
          <w:szCs w:val="22"/>
        </w:rPr>
        <w:t xml:space="preserve"> the release of the Queensland Government Procurement Strategy.</w:t>
      </w:r>
    </w:p>
    <w:p w14:paraId="7C0680CA" w14:textId="04AA6031" w:rsidR="007C560E" w:rsidRPr="00222A6F" w:rsidRDefault="006C4DDB" w:rsidP="00222A6F">
      <w:pPr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Cabinet </w:t>
      </w:r>
      <w:r w:rsidR="00041FC2" w:rsidRPr="00222A6F">
        <w:rPr>
          <w:rFonts w:ascii="Arial" w:hAnsi="Arial" w:cs="Arial"/>
          <w:sz w:val="22"/>
          <w:szCs w:val="22"/>
          <w:u w:val="single"/>
        </w:rPr>
        <w:t>approved</w:t>
      </w:r>
      <w:r w:rsidR="00041FC2" w:rsidRPr="00222A6F">
        <w:rPr>
          <w:rFonts w:ascii="Arial" w:hAnsi="Arial" w:cs="Arial"/>
          <w:sz w:val="22"/>
          <w:szCs w:val="22"/>
        </w:rPr>
        <w:t xml:space="preserve"> a revised Queensland Procurement Policy</w:t>
      </w:r>
      <w:r w:rsidR="00222A6F">
        <w:rPr>
          <w:rFonts w:ascii="Arial" w:hAnsi="Arial" w:cs="Arial"/>
          <w:sz w:val="22"/>
          <w:szCs w:val="22"/>
        </w:rPr>
        <w:t>,</w:t>
      </w:r>
      <w:r w:rsidR="00222A6F" w:rsidRPr="00222A6F">
        <w:t xml:space="preserve"> </w:t>
      </w:r>
      <w:r w:rsidR="00222A6F" w:rsidRPr="00222A6F">
        <w:rPr>
          <w:rFonts w:ascii="Arial" w:hAnsi="Arial" w:cs="Arial"/>
          <w:sz w:val="22"/>
          <w:szCs w:val="22"/>
        </w:rPr>
        <w:t>to replace the current policy released in 2013, which applies to budget sector agencies, statutory bodies, Government Owned Corporations</w:t>
      </w:r>
      <w:r w:rsidR="00222A6F">
        <w:rPr>
          <w:rFonts w:ascii="Arial" w:hAnsi="Arial" w:cs="Arial"/>
          <w:sz w:val="22"/>
          <w:szCs w:val="22"/>
        </w:rPr>
        <w:t>, and special purpose vehicles</w:t>
      </w:r>
      <w:r w:rsidR="00041FC2" w:rsidRPr="00222A6F">
        <w:rPr>
          <w:rFonts w:ascii="Arial" w:hAnsi="Arial" w:cs="Arial"/>
          <w:sz w:val="22"/>
          <w:szCs w:val="22"/>
        </w:rPr>
        <w:t>.</w:t>
      </w:r>
    </w:p>
    <w:p w14:paraId="3F356148" w14:textId="2C940FB2" w:rsidR="003A25ED" w:rsidRPr="004B54D9" w:rsidRDefault="006C4DDB" w:rsidP="00222A6F">
      <w:pPr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Cabinet </w:t>
      </w:r>
      <w:r w:rsidR="003A25ED" w:rsidRPr="004B54D9">
        <w:rPr>
          <w:rFonts w:ascii="Arial" w:hAnsi="Arial" w:cs="Arial"/>
          <w:sz w:val="22"/>
          <w:szCs w:val="22"/>
          <w:u w:val="single"/>
        </w:rPr>
        <w:t>approved</w:t>
      </w:r>
      <w:r w:rsidR="003A25ED" w:rsidRPr="004B54D9">
        <w:rPr>
          <w:rFonts w:ascii="Arial" w:hAnsi="Arial" w:cs="Arial"/>
          <w:sz w:val="22"/>
          <w:szCs w:val="22"/>
        </w:rPr>
        <w:t xml:space="preserve"> </w:t>
      </w:r>
      <w:r w:rsidR="00222A6F">
        <w:rPr>
          <w:rFonts w:ascii="Arial" w:hAnsi="Arial" w:cs="Arial"/>
          <w:sz w:val="22"/>
          <w:szCs w:val="22"/>
        </w:rPr>
        <w:t xml:space="preserve">reforms to the Prequalification System, </w:t>
      </w:r>
      <w:r w:rsidR="00222A6F" w:rsidRPr="00222A6F">
        <w:rPr>
          <w:rFonts w:ascii="Arial" w:hAnsi="Arial" w:cs="Arial"/>
          <w:sz w:val="22"/>
          <w:szCs w:val="22"/>
        </w:rPr>
        <w:t>and any consequential changes to building policy frameworks</w:t>
      </w:r>
      <w:r w:rsidR="00444D67">
        <w:rPr>
          <w:rFonts w:ascii="Arial" w:hAnsi="Arial" w:cs="Arial"/>
          <w:sz w:val="22"/>
          <w:szCs w:val="22"/>
        </w:rPr>
        <w:t>.</w:t>
      </w:r>
    </w:p>
    <w:p w14:paraId="14A3F280" w14:textId="0AEE2503" w:rsidR="00210D46" w:rsidRPr="00210D46" w:rsidRDefault="00210D46" w:rsidP="00210D46">
      <w:pPr>
        <w:numPr>
          <w:ilvl w:val="0"/>
          <w:numId w:val="1"/>
        </w:numPr>
        <w:autoSpaceDE w:val="0"/>
        <w:autoSpaceDN w:val="0"/>
        <w:adjustRightInd w:val="0"/>
        <w:spacing w:before="360"/>
        <w:jc w:val="both"/>
        <w:rPr>
          <w:rFonts w:ascii="Arial" w:hAnsi="Arial" w:cs="Arial"/>
          <w:sz w:val="22"/>
          <w:szCs w:val="22"/>
          <w:u w:val="single"/>
        </w:rPr>
      </w:pPr>
      <w:r w:rsidRPr="00210D4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66450B8E" w14:textId="53732D6D" w:rsidR="00FC136D" w:rsidRPr="005F4DA2" w:rsidRDefault="004544F9" w:rsidP="00FC136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hyperlink r:id="rId7" w:history="1">
        <w:r w:rsidR="00FC136D" w:rsidRPr="003E1613">
          <w:rPr>
            <w:rStyle w:val="Hyperlink"/>
            <w:rFonts w:ascii="Arial" w:hAnsi="Arial" w:cs="Arial"/>
            <w:sz w:val="22"/>
            <w:szCs w:val="22"/>
          </w:rPr>
          <w:t>Queensland Government Procurement Strategy</w:t>
        </w:r>
      </w:hyperlink>
    </w:p>
    <w:p w14:paraId="11FF3A05" w14:textId="175BD9B8" w:rsidR="00FC136D" w:rsidRPr="00FC136D" w:rsidRDefault="004544F9" w:rsidP="00FC136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hyperlink r:id="rId8" w:history="1">
        <w:r w:rsidR="00210D46" w:rsidRPr="003E1613">
          <w:rPr>
            <w:rStyle w:val="Hyperlink"/>
            <w:rFonts w:ascii="Arial" w:hAnsi="Arial" w:cs="Arial"/>
            <w:sz w:val="22"/>
            <w:szCs w:val="22"/>
          </w:rPr>
          <w:t>Revised Queensland Procurement Policy</w:t>
        </w:r>
      </w:hyperlink>
    </w:p>
    <w:sectPr w:rsidR="00FC136D" w:rsidRPr="00FC136D" w:rsidSect="003E1613">
      <w:headerReference w:type="first" r:id="rId9"/>
      <w:pgSz w:w="11907" w:h="16840" w:code="9"/>
      <w:pgMar w:top="1134" w:right="1134" w:bottom="1134" w:left="1134" w:header="709" w:footer="709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0AAFF" w14:textId="77777777" w:rsidR="00C10E05" w:rsidRDefault="00C10E05" w:rsidP="00A26A8D">
      <w:r>
        <w:separator/>
      </w:r>
    </w:p>
  </w:endnote>
  <w:endnote w:type="continuationSeparator" w:id="0">
    <w:p w14:paraId="22CF61C1" w14:textId="77777777" w:rsidR="00C10E05" w:rsidRDefault="00C10E05" w:rsidP="00A2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7F526" w14:textId="77777777" w:rsidR="00C10E05" w:rsidRDefault="00C10E05" w:rsidP="00A26A8D">
      <w:r>
        <w:separator/>
      </w:r>
    </w:p>
  </w:footnote>
  <w:footnote w:type="continuationSeparator" w:id="0">
    <w:p w14:paraId="6EA7F585" w14:textId="77777777" w:rsidR="00C10E05" w:rsidRDefault="00C10E05" w:rsidP="00A26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57A03" w14:textId="77777777" w:rsidR="003E1613" w:rsidRPr="00937A4A" w:rsidRDefault="003E1613" w:rsidP="003E161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D56A9A4" w14:textId="77777777" w:rsidR="003E1613" w:rsidRPr="00937A4A" w:rsidRDefault="003E1613" w:rsidP="003E161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60B6EFA3" w14:textId="06961EC6" w:rsidR="003E1613" w:rsidRPr="00937A4A" w:rsidRDefault="003E1613" w:rsidP="003E161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July 2017</w:t>
    </w:r>
  </w:p>
  <w:p w14:paraId="779589B6" w14:textId="727A991D" w:rsidR="00A26A8D" w:rsidRPr="002B0273" w:rsidRDefault="00222A6F" w:rsidP="00A26A8D">
    <w:pPr>
      <w:spacing w:before="120"/>
      <w:rPr>
        <w:rFonts w:ascii="Arial" w:hAnsi="Arial" w:cs="Arial"/>
        <w:b/>
        <w:sz w:val="22"/>
        <w:szCs w:val="22"/>
        <w:u w:val="single"/>
      </w:rPr>
    </w:pPr>
    <w:r w:rsidRPr="00222A6F">
      <w:rPr>
        <w:rFonts w:ascii="Arial" w:hAnsi="Arial" w:cs="Arial"/>
        <w:b/>
        <w:iCs/>
        <w:sz w:val="22"/>
        <w:szCs w:val="22"/>
        <w:u w:val="single"/>
      </w:rPr>
      <w:t>Better procurement to deliver local employment, economic, social and environmental outcomes</w:t>
    </w:r>
    <w:r w:rsidR="00041FC2" w:rsidRPr="00041FC2">
      <w:rPr>
        <w:rFonts w:ascii="Arial" w:hAnsi="Arial" w:cs="Arial"/>
        <w:b/>
        <w:iCs/>
        <w:sz w:val="22"/>
        <w:szCs w:val="22"/>
        <w:u w:val="single"/>
      </w:rPr>
      <w:t xml:space="preserve"> </w:t>
    </w:r>
  </w:p>
  <w:p w14:paraId="3ED10015" w14:textId="28CC0FF0" w:rsidR="00A26A8D" w:rsidRPr="00186D44" w:rsidRDefault="00A26A8D" w:rsidP="00A26A8D">
    <w:pPr>
      <w:spacing w:before="120"/>
      <w:rPr>
        <w:rFonts w:ascii="Arial" w:hAnsi="Arial" w:cs="Arial"/>
        <w:b/>
        <w:sz w:val="22"/>
        <w:szCs w:val="22"/>
        <w:u w:val="single"/>
      </w:rPr>
    </w:pPr>
    <w:r w:rsidRPr="00186D44">
      <w:rPr>
        <w:rFonts w:ascii="Arial" w:hAnsi="Arial" w:cs="Arial"/>
        <w:b/>
        <w:sz w:val="22"/>
        <w:szCs w:val="22"/>
        <w:u w:val="single"/>
      </w:rPr>
      <w:t>Minister for Housing and Public Works</w:t>
    </w:r>
    <w:r>
      <w:rPr>
        <w:rFonts w:ascii="Arial" w:hAnsi="Arial" w:cs="Arial"/>
        <w:b/>
        <w:sz w:val="22"/>
        <w:szCs w:val="22"/>
        <w:u w:val="single"/>
      </w:rPr>
      <w:t xml:space="preserve"> </w:t>
    </w:r>
    <w:r w:rsidR="00076C09">
      <w:rPr>
        <w:rFonts w:ascii="Arial" w:hAnsi="Arial" w:cs="Arial"/>
        <w:b/>
        <w:sz w:val="22"/>
        <w:szCs w:val="22"/>
        <w:u w:val="single"/>
      </w:rPr>
      <w:t>and Minister for Sport</w:t>
    </w:r>
  </w:p>
  <w:p w14:paraId="72FCEDEF" w14:textId="77777777" w:rsidR="00A26A8D" w:rsidRDefault="00A26A8D" w:rsidP="00A26A8D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36075"/>
    <w:multiLevelType w:val="hybridMultilevel"/>
    <w:tmpl w:val="580C5E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9B3358"/>
    <w:multiLevelType w:val="hybridMultilevel"/>
    <w:tmpl w:val="EC8EC4CE"/>
    <w:lvl w:ilvl="0" w:tplc="BCEC1F40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  <w:b w:val="0"/>
        <w:i w:val="0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337A1"/>
    <w:multiLevelType w:val="hybridMultilevel"/>
    <w:tmpl w:val="BB0E933C"/>
    <w:lvl w:ilvl="0" w:tplc="5D608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F243EF3"/>
    <w:multiLevelType w:val="hybridMultilevel"/>
    <w:tmpl w:val="4DD41CE0"/>
    <w:lvl w:ilvl="0" w:tplc="0C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38C35EB0"/>
    <w:multiLevelType w:val="hybridMultilevel"/>
    <w:tmpl w:val="A6A82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85BCA"/>
    <w:multiLevelType w:val="hybridMultilevel"/>
    <w:tmpl w:val="593A9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A4F0B"/>
    <w:multiLevelType w:val="hybridMultilevel"/>
    <w:tmpl w:val="3ADA29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DE05AD6"/>
    <w:multiLevelType w:val="hybridMultilevel"/>
    <w:tmpl w:val="E512A4A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92"/>
    <w:rsid w:val="00007F59"/>
    <w:rsid w:val="00014E75"/>
    <w:rsid w:val="00041FC2"/>
    <w:rsid w:val="00067DBE"/>
    <w:rsid w:val="00076C09"/>
    <w:rsid w:val="00097DAF"/>
    <w:rsid w:val="000A1B5A"/>
    <w:rsid w:val="000A4BB8"/>
    <w:rsid w:val="000B5498"/>
    <w:rsid w:val="000C3C3A"/>
    <w:rsid w:val="000D6B36"/>
    <w:rsid w:val="00114C3D"/>
    <w:rsid w:val="00137DD6"/>
    <w:rsid w:val="001836AF"/>
    <w:rsid w:val="00186D44"/>
    <w:rsid w:val="001E1E92"/>
    <w:rsid w:val="00210D46"/>
    <w:rsid w:val="00222A6F"/>
    <w:rsid w:val="00242FB4"/>
    <w:rsid w:val="0026589D"/>
    <w:rsid w:val="00280A5A"/>
    <w:rsid w:val="00283B30"/>
    <w:rsid w:val="002979C2"/>
    <w:rsid w:val="002A7EB6"/>
    <w:rsid w:val="002B0273"/>
    <w:rsid w:val="003008C2"/>
    <w:rsid w:val="0033538D"/>
    <w:rsid w:val="003455E1"/>
    <w:rsid w:val="0035228D"/>
    <w:rsid w:val="003535C2"/>
    <w:rsid w:val="00354628"/>
    <w:rsid w:val="00384825"/>
    <w:rsid w:val="00395F4A"/>
    <w:rsid w:val="003A25ED"/>
    <w:rsid w:val="003A49EA"/>
    <w:rsid w:val="003C0D0E"/>
    <w:rsid w:val="003C0E46"/>
    <w:rsid w:val="003E1613"/>
    <w:rsid w:val="003F63DA"/>
    <w:rsid w:val="00444D67"/>
    <w:rsid w:val="004544F9"/>
    <w:rsid w:val="004669B3"/>
    <w:rsid w:val="00474AE4"/>
    <w:rsid w:val="00477488"/>
    <w:rsid w:val="00484DF4"/>
    <w:rsid w:val="004B54D9"/>
    <w:rsid w:val="004E1F49"/>
    <w:rsid w:val="00514EB3"/>
    <w:rsid w:val="00543592"/>
    <w:rsid w:val="005A4AB3"/>
    <w:rsid w:val="005F4DA2"/>
    <w:rsid w:val="005F59C2"/>
    <w:rsid w:val="00606440"/>
    <w:rsid w:val="00610C8F"/>
    <w:rsid w:val="006117B9"/>
    <w:rsid w:val="00614335"/>
    <w:rsid w:val="006268EF"/>
    <w:rsid w:val="0065469A"/>
    <w:rsid w:val="00661184"/>
    <w:rsid w:val="006735FD"/>
    <w:rsid w:val="006C0C4A"/>
    <w:rsid w:val="006C4DDB"/>
    <w:rsid w:val="0070220C"/>
    <w:rsid w:val="00726D77"/>
    <w:rsid w:val="00743923"/>
    <w:rsid w:val="00744D16"/>
    <w:rsid w:val="00786246"/>
    <w:rsid w:val="00787C64"/>
    <w:rsid w:val="007A7596"/>
    <w:rsid w:val="007C560E"/>
    <w:rsid w:val="007E422D"/>
    <w:rsid w:val="007E77F6"/>
    <w:rsid w:val="007F0DF0"/>
    <w:rsid w:val="0083663F"/>
    <w:rsid w:val="00844F2F"/>
    <w:rsid w:val="0084611B"/>
    <w:rsid w:val="00851275"/>
    <w:rsid w:val="0085347B"/>
    <w:rsid w:val="008941AB"/>
    <w:rsid w:val="008B2C81"/>
    <w:rsid w:val="008E2770"/>
    <w:rsid w:val="0090225F"/>
    <w:rsid w:val="00940F11"/>
    <w:rsid w:val="00985F4E"/>
    <w:rsid w:val="00990737"/>
    <w:rsid w:val="00991D96"/>
    <w:rsid w:val="009B5E26"/>
    <w:rsid w:val="00A170E5"/>
    <w:rsid w:val="00A26A8D"/>
    <w:rsid w:val="00A50ED3"/>
    <w:rsid w:val="00A821AB"/>
    <w:rsid w:val="00AB6706"/>
    <w:rsid w:val="00AF6501"/>
    <w:rsid w:val="00B03657"/>
    <w:rsid w:val="00B6176D"/>
    <w:rsid w:val="00BB5D07"/>
    <w:rsid w:val="00C10E05"/>
    <w:rsid w:val="00C35B0D"/>
    <w:rsid w:val="00C40822"/>
    <w:rsid w:val="00C705DD"/>
    <w:rsid w:val="00C81A33"/>
    <w:rsid w:val="00CB5602"/>
    <w:rsid w:val="00CE06EF"/>
    <w:rsid w:val="00CE3F9A"/>
    <w:rsid w:val="00D025CB"/>
    <w:rsid w:val="00D049AD"/>
    <w:rsid w:val="00D2759E"/>
    <w:rsid w:val="00D275AC"/>
    <w:rsid w:val="00D312E8"/>
    <w:rsid w:val="00D77EC3"/>
    <w:rsid w:val="00DF59F6"/>
    <w:rsid w:val="00E054A4"/>
    <w:rsid w:val="00E15F8A"/>
    <w:rsid w:val="00E46378"/>
    <w:rsid w:val="00E9193E"/>
    <w:rsid w:val="00E96927"/>
    <w:rsid w:val="00EA6E47"/>
    <w:rsid w:val="00EB19BE"/>
    <w:rsid w:val="00EC0360"/>
    <w:rsid w:val="00EF332F"/>
    <w:rsid w:val="00F11438"/>
    <w:rsid w:val="00F12D5E"/>
    <w:rsid w:val="00F46715"/>
    <w:rsid w:val="00F81A0A"/>
    <w:rsid w:val="00F8688C"/>
    <w:rsid w:val="00FC136D"/>
    <w:rsid w:val="00FC586C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7A82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59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A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A5A"/>
    <w:rPr>
      <w:rFonts w:ascii="Tahoma" w:eastAsia="Times New Roman" w:hAnsi="Tahoma" w:cs="Tahoma"/>
      <w:color w:val="000000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26A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A8D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26A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A8D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210D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61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11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11B"/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1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11B"/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BB5D0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5D0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B5D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Policy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Strateg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1909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2188</CharactersWithSpaces>
  <SharedDoc>false</SharedDoc>
  <HyperlinkBase>https://www.cabinet.qld.gov.au/documents/2017/Jul/Proc/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cp:lastPrinted>2017-09-14T05:56:00Z</cp:lastPrinted>
  <dcterms:created xsi:type="dcterms:W3CDTF">2018-01-30T01:35:00Z</dcterms:created>
  <dcterms:modified xsi:type="dcterms:W3CDTF">2018-03-06T01:49:00Z</dcterms:modified>
  <cp:category>Procurement</cp:category>
</cp:coreProperties>
</file>